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80C34" w14:textId="2657CBC3" w:rsidR="007D3854" w:rsidRDefault="007D3854" w:rsidP="003A6143">
      <w:pPr>
        <w:pStyle w:val="Title"/>
        <w:keepNext w:val="0"/>
        <w:keepLines w:val="0"/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8"/>
          <w:szCs w:val="4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9B40536" wp14:editId="5836DE21">
            <wp:simplePos x="0" y="0"/>
            <wp:positionH relativeFrom="column">
              <wp:posOffset>-27417</wp:posOffset>
            </wp:positionH>
            <wp:positionV relativeFrom="paragraph">
              <wp:posOffset>0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000001" w14:textId="1B4CEC1A" w:rsidR="00A80C5D" w:rsidRPr="003A6143" w:rsidRDefault="003A6143" w:rsidP="007D3854">
      <w:pPr>
        <w:pStyle w:val="Title"/>
        <w:keepNext w:val="0"/>
        <w:keepLines w:val="0"/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8"/>
          <w:szCs w:val="48"/>
          <w:lang w:val="en-US"/>
        </w:rPr>
      </w:pPr>
      <w:r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8"/>
          <w:szCs w:val="48"/>
          <w:lang w:val="en-US"/>
        </w:rPr>
        <w:t>Post-Incident</w:t>
      </w:r>
      <w:r w:rsidRPr="003A6143"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48"/>
          <w:szCs w:val="48"/>
          <w:lang w:val="en-US"/>
        </w:rPr>
        <w:t xml:space="preserve"> Debrief</w:t>
      </w:r>
    </w:p>
    <w:p w14:paraId="00000002" w14:textId="07AB1137" w:rsidR="00A80C5D" w:rsidRPr="003A6143" w:rsidRDefault="00000000">
      <w:pPr>
        <w:jc w:val="center"/>
        <w:rPr>
          <w:rFonts w:ascii="Calibri" w:eastAsia="Calibri" w:hAnsi="Calibri" w:cs="Calibri"/>
          <w:i/>
          <w:iCs/>
          <w:color w:val="000000" w:themeColor="text1"/>
          <w:sz w:val="28"/>
          <w:szCs w:val="28"/>
          <w:lang w:val="en-US"/>
        </w:rPr>
      </w:pPr>
      <w:r w:rsidRPr="003A6143">
        <w:rPr>
          <w:rFonts w:ascii="Calibri" w:eastAsia="Calibri" w:hAnsi="Calibri" w:cs="Calibri"/>
          <w:i/>
          <w:iCs/>
          <w:color w:val="000000" w:themeColor="text1"/>
          <w:sz w:val="28"/>
          <w:szCs w:val="28"/>
          <w:lang w:val="en-US"/>
        </w:rPr>
        <w:t xml:space="preserve">Post-Incident Debriefings are crucial for continuous improvement and ensuring your organization is prepared for future medical emergencies. Follow the steps below to hold a successful </w:t>
      </w:r>
      <w:r w:rsidR="003A6143">
        <w:rPr>
          <w:rFonts w:ascii="Calibri" w:eastAsia="Calibri" w:hAnsi="Calibri" w:cs="Calibri"/>
          <w:i/>
          <w:iCs/>
          <w:color w:val="000000" w:themeColor="text1"/>
          <w:sz w:val="28"/>
          <w:szCs w:val="28"/>
          <w:lang w:val="en-US"/>
        </w:rPr>
        <w:t>after-action debrief</w:t>
      </w:r>
      <w:r w:rsidRPr="003A6143">
        <w:rPr>
          <w:rFonts w:ascii="Calibri" w:eastAsia="Calibri" w:hAnsi="Calibri" w:cs="Calibri"/>
          <w:i/>
          <w:iCs/>
          <w:color w:val="000000" w:themeColor="text1"/>
          <w:sz w:val="28"/>
          <w:szCs w:val="28"/>
          <w:lang w:val="en-US"/>
        </w:rPr>
        <w:t>.</w:t>
      </w:r>
    </w:p>
    <w:p w14:paraId="00000003" w14:textId="77777777" w:rsidR="00A80C5D" w:rsidRPr="00F97676" w:rsidRDefault="00A80C5D">
      <w:pPr>
        <w:rPr>
          <w:sz w:val="10"/>
          <w:szCs w:val="10"/>
          <w:u w:val="single"/>
        </w:rPr>
      </w:pPr>
    </w:p>
    <w:p w14:paraId="279CF479" w14:textId="77777777" w:rsidR="007D3854" w:rsidRPr="007D3854" w:rsidRDefault="00000000" w:rsidP="003A6143">
      <w:pPr>
        <w:rPr>
          <w:rFonts w:asciiTheme="majorHAnsi" w:eastAsia="Calibri" w:hAnsiTheme="majorHAnsi" w:cstheme="majorHAnsi"/>
          <w:b/>
          <w:bCs/>
          <w:color w:val="000000" w:themeColor="text1"/>
          <w:sz w:val="10"/>
          <w:szCs w:val="10"/>
          <w:lang w:val="en-US"/>
        </w:rPr>
      </w:pPr>
      <w:r w:rsidRPr="003A6143">
        <w:rPr>
          <w:rFonts w:asciiTheme="majorHAnsi" w:eastAsia="Calibri" w:hAnsiTheme="majorHAnsi" w:cstheme="majorHAnsi"/>
          <w:b/>
          <w:bCs/>
          <w:color w:val="000000" w:themeColor="text1"/>
          <w:lang w:val="en-US"/>
        </w:rPr>
        <w:t>Attendees</w:t>
      </w:r>
      <w:r w:rsidRPr="003A6143">
        <w:rPr>
          <w:rFonts w:asciiTheme="majorHAnsi" w:hAnsiTheme="majorHAnsi" w:cstheme="majorHAnsi"/>
        </w:rPr>
        <w:t>: All members involved in the incident (including bystanders who gave aid or assisted), organizational leadership</w:t>
      </w:r>
      <w:r w:rsidR="00796AF4">
        <w:rPr>
          <w:rFonts w:asciiTheme="majorHAnsi" w:hAnsiTheme="majorHAnsi" w:cstheme="majorHAnsi"/>
        </w:rPr>
        <w:t xml:space="preserve">, including safety and operations staff, and </w:t>
      </w:r>
      <w:r w:rsidRPr="003A6143">
        <w:rPr>
          <w:rFonts w:asciiTheme="majorHAnsi" w:hAnsiTheme="majorHAnsi" w:cstheme="majorHAnsi"/>
        </w:rPr>
        <w:t>medical personnel.</w:t>
      </w:r>
      <w:r w:rsidRPr="003A6143">
        <w:rPr>
          <w:rFonts w:asciiTheme="majorHAnsi" w:hAnsiTheme="majorHAnsi" w:cstheme="majorHAnsi"/>
        </w:rPr>
        <w:br/>
      </w:r>
    </w:p>
    <w:p w14:paraId="00000004" w14:textId="0B7877EA" w:rsidR="00A80C5D" w:rsidRPr="003A6143" w:rsidRDefault="00000000" w:rsidP="003A6143">
      <w:pPr>
        <w:rPr>
          <w:rFonts w:asciiTheme="majorHAnsi" w:hAnsiTheme="majorHAnsi" w:cstheme="majorHAnsi"/>
        </w:rPr>
      </w:pPr>
      <w:r w:rsidRPr="003A6143">
        <w:rPr>
          <w:rFonts w:asciiTheme="majorHAnsi" w:eastAsia="Calibri" w:hAnsiTheme="majorHAnsi" w:cstheme="majorHAnsi"/>
          <w:b/>
          <w:bCs/>
          <w:color w:val="000000" w:themeColor="text1"/>
          <w:lang w:val="en-US"/>
        </w:rPr>
        <w:t>Post Incident Organizer</w:t>
      </w:r>
      <w:r w:rsidRPr="003A6143">
        <w:rPr>
          <w:rFonts w:asciiTheme="majorHAnsi" w:hAnsiTheme="majorHAnsi" w:cstheme="majorHAnsi"/>
        </w:rPr>
        <w:t>: This can be assigned to someone after each incident or be a permanent assignment. This individual is responsible for collecting necessary information, documenting the debrief, and assigning ownership of any action items.</w:t>
      </w:r>
    </w:p>
    <w:p w14:paraId="00000005" w14:textId="77777777" w:rsidR="00A80C5D" w:rsidRPr="003A6143" w:rsidRDefault="00A80C5D" w:rsidP="003A6143">
      <w:pPr>
        <w:jc w:val="both"/>
        <w:rPr>
          <w:rFonts w:asciiTheme="majorHAnsi" w:hAnsiTheme="majorHAnsi" w:cstheme="majorHAnsi"/>
        </w:rPr>
      </w:pPr>
    </w:p>
    <w:p w14:paraId="00000006" w14:textId="77777777" w:rsidR="00A80C5D" w:rsidRPr="003A6143" w:rsidRDefault="00000000" w:rsidP="003A6143">
      <w:pPr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</w:pPr>
      <w:r w:rsidRPr="003A6143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t>Before the Debrief</w:t>
      </w:r>
    </w:p>
    <w:p w14:paraId="00000007" w14:textId="77777777" w:rsidR="00A80C5D" w:rsidRPr="003A6143" w:rsidRDefault="00000000" w:rsidP="003A6143">
      <w:pPr>
        <w:numPr>
          <w:ilvl w:val="0"/>
          <w:numId w:val="3"/>
        </w:numPr>
        <w:rPr>
          <w:rFonts w:asciiTheme="majorHAnsi" w:hAnsiTheme="majorHAnsi" w:cstheme="majorHAnsi"/>
        </w:rPr>
      </w:pPr>
      <w:r w:rsidRPr="003A6143">
        <w:rPr>
          <w:rFonts w:asciiTheme="majorHAnsi" w:hAnsiTheme="majorHAnsi" w:cstheme="majorHAnsi"/>
        </w:rPr>
        <w:t>Collect a detailed reconstruction of the timeline from initial incident to EMS departure or return to normal operation. Include actions, communications, and decisions.</w:t>
      </w:r>
    </w:p>
    <w:p w14:paraId="00000008" w14:textId="77777777" w:rsidR="00A80C5D" w:rsidRPr="003A6143" w:rsidRDefault="00000000" w:rsidP="003A6143">
      <w:pPr>
        <w:numPr>
          <w:ilvl w:val="0"/>
          <w:numId w:val="3"/>
        </w:numPr>
        <w:rPr>
          <w:rFonts w:asciiTheme="majorHAnsi" w:hAnsiTheme="majorHAnsi" w:cstheme="majorHAnsi"/>
        </w:rPr>
      </w:pPr>
      <w:r w:rsidRPr="003A6143">
        <w:rPr>
          <w:rFonts w:asciiTheme="majorHAnsi" w:hAnsiTheme="majorHAnsi" w:cstheme="majorHAnsi"/>
        </w:rPr>
        <w:t>Document the availability and functionality of emergency equipment and how resources were utilized. Document any equipment failures or shortages.</w:t>
      </w:r>
    </w:p>
    <w:p w14:paraId="00000009" w14:textId="38C11805" w:rsidR="00A80C5D" w:rsidRPr="003A6143" w:rsidRDefault="00000000" w:rsidP="003A6143">
      <w:pPr>
        <w:numPr>
          <w:ilvl w:val="0"/>
          <w:numId w:val="3"/>
        </w:numPr>
        <w:rPr>
          <w:rFonts w:asciiTheme="majorHAnsi" w:hAnsiTheme="majorHAnsi" w:cstheme="majorHAnsi"/>
        </w:rPr>
      </w:pPr>
      <w:r w:rsidRPr="003A6143">
        <w:rPr>
          <w:rFonts w:asciiTheme="majorHAnsi" w:hAnsiTheme="majorHAnsi" w:cstheme="majorHAnsi"/>
        </w:rPr>
        <w:t>Collect the information given to EMS and obtain feedback from EMS on the effectiveness of the site response and transfer of care if possible</w:t>
      </w:r>
      <w:r w:rsidR="0065159D">
        <w:rPr>
          <w:rFonts w:asciiTheme="majorHAnsi" w:hAnsiTheme="majorHAnsi" w:cstheme="majorHAnsi"/>
        </w:rPr>
        <w:t>.</w:t>
      </w:r>
    </w:p>
    <w:p w14:paraId="0539C645" w14:textId="77777777" w:rsidR="00796AF4" w:rsidRDefault="00000000" w:rsidP="003A6143">
      <w:pPr>
        <w:numPr>
          <w:ilvl w:val="0"/>
          <w:numId w:val="3"/>
        </w:numPr>
        <w:rPr>
          <w:rFonts w:asciiTheme="majorHAnsi" w:hAnsiTheme="majorHAnsi" w:cstheme="majorHAnsi"/>
        </w:rPr>
      </w:pPr>
      <w:r w:rsidRPr="00796AF4">
        <w:rPr>
          <w:rFonts w:asciiTheme="majorHAnsi" w:hAnsiTheme="majorHAnsi" w:cstheme="majorHAnsi"/>
        </w:rPr>
        <w:t>Offer emotional support and resources for all involved and affected</w:t>
      </w:r>
      <w:r w:rsidR="00796AF4" w:rsidRPr="00796AF4">
        <w:rPr>
          <w:rFonts w:asciiTheme="majorHAnsi" w:hAnsiTheme="majorHAnsi" w:cstheme="majorHAnsi"/>
        </w:rPr>
        <w:t xml:space="preserve">. Personnel that could be helpful include chaplains, psychologists, peer-to-peer support groups (i.e., ATs Care). </w:t>
      </w:r>
    </w:p>
    <w:p w14:paraId="0000000B" w14:textId="445ED5B8" w:rsidR="00A80C5D" w:rsidRPr="00796AF4" w:rsidRDefault="00000000" w:rsidP="003A6143">
      <w:pPr>
        <w:numPr>
          <w:ilvl w:val="0"/>
          <w:numId w:val="3"/>
        </w:numPr>
        <w:rPr>
          <w:rFonts w:asciiTheme="majorHAnsi" w:hAnsiTheme="majorHAnsi" w:cstheme="majorHAnsi"/>
        </w:rPr>
      </w:pPr>
      <w:r w:rsidRPr="00796AF4">
        <w:rPr>
          <w:rFonts w:asciiTheme="majorHAnsi" w:hAnsiTheme="majorHAnsi" w:cstheme="majorHAnsi"/>
        </w:rPr>
        <w:t>Identify a safe environment that will allow for clear communication and active listening</w:t>
      </w:r>
      <w:r w:rsidR="0065159D" w:rsidRPr="00796AF4">
        <w:rPr>
          <w:rFonts w:asciiTheme="majorHAnsi" w:hAnsiTheme="majorHAnsi" w:cstheme="majorHAnsi"/>
        </w:rPr>
        <w:t>.</w:t>
      </w:r>
    </w:p>
    <w:p w14:paraId="0000000D" w14:textId="07C735BF" w:rsidR="00A80C5D" w:rsidRPr="003A6143" w:rsidRDefault="00000000" w:rsidP="003A6143">
      <w:pPr>
        <w:rPr>
          <w:rFonts w:asciiTheme="majorHAnsi" w:hAnsiTheme="majorHAnsi" w:cstheme="majorHAnsi"/>
          <w:b/>
          <w:bCs/>
        </w:rPr>
      </w:pPr>
      <w:r w:rsidRPr="003A6143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t xml:space="preserve">During </w:t>
      </w:r>
      <w:r w:rsidR="00DF2414" w:rsidRPr="003A6143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t xml:space="preserve">the </w:t>
      </w:r>
      <w:r w:rsidRPr="003A6143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t>Debrief</w:t>
      </w:r>
    </w:p>
    <w:p w14:paraId="0000000E" w14:textId="77777777" w:rsidR="00A80C5D" w:rsidRPr="003A6143" w:rsidRDefault="00000000" w:rsidP="003A6143">
      <w:pPr>
        <w:numPr>
          <w:ilvl w:val="0"/>
          <w:numId w:val="1"/>
        </w:numPr>
        <w:rPr>
          <w:rFonts w:asciiTheme="majorHAnsi" w:hAnsiTheme="majorHAnsi" w:cstheme="majorHAnsi"/>
        </w:rPr>
      </w:pPr>
      <w:r w:rsidRPr="003A6143">
        <w:rPr>
          <w:rFonts w:asciiTheme="majorHAnsi" w:hAnsiTheme="majorHAnsi" w:cstheme="majorHAnsi"/>
        </w:rPr>
        <w:t>Ensure psychological safety by encouraging open and honest communication but discouraging blame.</w:t>
      </w:r>
    </w:p>
    <w:p w14:paraId="0000000F" w14:textId="77777777" w:rsidR="00A80C5D" w:rsidRPr="003A6143" w:rsidRDefault="00000000" w:rsidP="003A6143">
      <w:pPr>
        <w:numPr>
          <w:ilvl w:val="0"/>
          <w:numId w:val="1"/>
        </w:numPr>
        <w:rPr>
          <w:rFonts w:asciiTheme="majorHAnsi" w:hAnsiTheme="majorHAnsi" w:cstheme="majorHAnsi"/>
        </w:rPr>
      </w:pPr>
      <w:r w:rsidRPr="003A6143">
        <w:rPr>
          <w:rFonts w:asciiTheme="majorHAnsi" w:hAnsiTheme="majorHAnsi" w:cstheme="majorHAnsi"/>
        </w:rPr>
        <w:t>Allow each person involved to share their perspective and actions.</w:t>
      </w:r>
    </w:p>
    <w:p w14:paraId="00000010" w14:textId="77777777" w:rsidR="00A80C5D" w:rsidRPr="003A6143" w:rsidRDefault="00000000" w:rsidP="003A6143">
      <w:pPr>
        <w:numPr>
          <w:ilvl w:val="0"/>
          <w:numId w:val="1"/>
        </w:numPr>
        <w:rPr>
          <w:rFonts w:asciiTheme="majorHAnsi" w:hAnsiTheme="majorHAnsi" w:cstheme="majorHAnsi"/>
        </w:rPr>
      </w:pPr>
      <w:r w:rsidRPr="003A6143">
        <w:rPr>
          <w:rFonts w:asciiTheme="majorHAnsi" w:hAnsiTheme="majorHAnsi" w:cstheme="majorHAnsi"/>
        </w:rPr>
        <w:t>Compare the actual response to the established EAP and document any deviations.</w:t>
      </w:r>
    </w:p>
    <w:p w14:paraId="00000011" w14:textId="77777777" w:rsidR="00A80C5D" w:rsidRPr="003A6143" w:rsidRDefault="00000000" w:rsidP="003A6143">
      <w:pPr>
        <w:numPr>
          <w:ilvl w:val="0"/>
          <w:numId w:val="1"/>
        </w:numPr>
        <w:rPr>
          <w:rFonts w:asciiTheme="majorHAnsi" w:hAnsiTheme="majorHAnsi" w:cstheme="majorHAnsi"/>
        </w:rPr>
      </w:pPr>
      <w:r w:rsidRPr="003A6143">
        <w:rPr>
          <w:rFonts w:asciiTheme="majorHAnsi" w:hAnsiTheme="majorHAnsi" w:cstheme="majorHAnsi"/>
        </w:rPr>
        <w:t>Identify strengths of the response (pluses).</w:t>
      </w:r>
    </w:p>
    <w:p w14:paraId="00000012" w14:textId="77777777" w:rsidR="00A80C5D" w:rsidRPr="003A6143" w:rsidRDefault="00000000" w:rsidP="003A6143">
      <w:pPr>
        <w:numPr>
          <w:ilvl w:val="0"/>
          <w:numId w:val="1"/>
        </w:numPr>
        <w:rPr>
          <w:rFonts w:asciiTheme="majorHAnsi" w:hAnsiTheme="majorHAnsi" w:cstheme="majorHAnsi"/>
        </w:rPr>
      </w:pPr>
      <w:r w:rsidRPr="003A6143">
        <w:rPr>
          <w:rFonts w:asciiTheme="majorHAnsi" w:hAnsiTheme="majorHAnsi" w:cstheme="majorHAnsi"/>
        </w:rPr>
        <w:t>Identify areas for improvement (deltas).</w:t>
      </w:r>
    </w:p>
    <w:p w14:paraId="00000013" w14:textId="77777777" w:rsidR="00A80C5D" w:rsidRPr="003A6143" w:rsidRDefault="00000000" w:rsidP="003A6143">
      <w:pPr>
        <w:numPr>
          <w:ilvl w:val="0"/>
          <w:numId w:val="1"/>
        </w:numPr>
        <w:rPr>
          <w:rFonts w:asciiTheme="majorHAnsi" w:hAnsiTheme="majorHAnsi" w:cstheme="majorHAnsi"/>
        </w:rPr>
      </w:pPr>
      <w:r w:rsidRPr="003A6143">
        <w:rPr>
          <w:rFonts w:asciiTheme="majorHAnsi" w:hAnsiTheme="majorHAnsi" w:cstheme="majorHAnsi"/>
        </w:rPr>
        <w:t>Assess the effectiveness of the EAP in guiding a successful response. Document any recommendations to improve the EAP.</w:t>
      </w:r>
    </w:p>
    <w:p w14:paraId="00000014" w14:textId="77777777" w:rsidR="00A80C5D" w:rsidRPr="003A6143" w:rsidRDefault="00000000" w:rsidP="003A6143">
      <w:pPr>
        <w:numPr>
          <w:ilvl w:val="0"/>
          <w:numId w:val="1"/>
        </w:numPr>
        <w:rPr>
          <w:rFonts w:asciiTheme="majorHAnsi" w:hAnsiTheme="majorHAnsi" w:cstheme="majorHAnsi"/>
        </w:rPr>
      </w:pPr>
      <w:r w:rsidRPr="003A6143">
        <w:rPr>
          <w:rFonts w:asciiTheme="majorHAnsi" w:hAnsiTheme="majorHAnsi" w:cstheme="majorHAnsi"/>
        </w:rPr>
        <w:t>Determine if any additional training or education is needed for personnel.</w:t>
      </w:r>
    </w:p>
    <w:p w14:paraId="00000015" w14:textId="77777777" w:rsidR="00A80C5D" w:rsidRPr="003A6143" w:rsidRDefault="00000000" w:rsidP="003A6143">
      <w:pPr>
        <w:numPr>
          <w:ilvl w:val="0"/>
          <w:numId w:val="1"/>
        </w:numPr>
        <w:rPr>
          <w:rFonts w:asciiTheme="majorHAnsi" w:hAnsiTheme="majorHAnsi" w:cstheme="majorHAnsi"/>
        </w:rPr>
      </w:pPr>
      <w:r w:rsidRPr="003A6143">
        <w:rPr>
          <w:rFonts w:asciiTheme="majorHAnsi" w:hAnsiTheme="majorHAnsi" w:cstheme="majorHAnsi"/>
        </w:rPr>
        <w:t>Develop actionable recommendations for improvement and categorize them by urgency and impact.</w:t>
      </w:r>
    </w:p>
    <w:p w14:paraId="00000016" w14:textId="18BD2E0A" w:rsidR="00A80C5D" w:rsidRDefault="00000000" w:rsidP="003A6143">
      <w:pPr>
        <w:numPr>
          <w:ilvl w:val="0"/>
          <w:numId w:val="1"/>
        </w:numPr>
        <w:rPr>
          <w:rFonts w:asciiTheme="majorHAnsi" w:hAnsiTheme="majorHAnsi" w:cstheme="majorHAnsi"/>
        </w:rPr>
      </w:pPr>
      <w:r w:rsidRPr="003A6143">
        <w:rPr>
          <w:rFonts w:asciiTheme="majorHAnsi" w:hAnsiTheme="majorHAnsi" w:cstheme="majorHAnsi"/>
        </w:rPr>
        <w:t>Express gratitude to everyone for their participation and willingness to help</w:t>
      </w:r>
      <w:r w:rsidR="0065159D">
        <w:rPr>
          <w:rFonts w:asciiTheme="majorHAnsi" w:hAnsiTheme="majorHAnsi" w:cstheme="majorHAnsi"/>
        </w:rPr>
        <w:t>.</w:t>
      </w:r>
    </w:p>
    <w:p w14:paraId="26CBC471" w14:textId="404C4EDF" w:rsidR="00796AF4" w:rsidRPr="003A6143" w:rsidRDefault="00796AF4" w:rsidP="003A6143">
      <w:pPr>
        <w:numPr>
          <w:ilvl w:val="0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Provide resources and referrals </w:t>
      </w:r>
      <w:proofErr w:type="gramStart"/>
      <w:r>
        <w:rPr>
          <w:rFonts w:asciiTheme="majorHAnsi" w:hAnsiTheme="majorHAnsi" w:cstheme="majorHAnsi"/>
        </w:rPr>
        <w:t>to</w:t>
      </w:r>
      <w:proofErr w:type="gramEnd"/>
      <w:r>
        <w:rPr>
          <w:rFonts w:asciiTheme="majorHAnsi" w:hAnsiTheme="majorHAnsi" w:cstheme="majorHAnsi"/>
        </w:rPr>
        <w:t xml:space="preserve"> those needing additional or continued assistance.</w:t>
      </w:r>
    </w:p>
    <w:p w14:paraId="00000018" w14:textId="77777777" w:rsidR="00A80C5D" w:rsidRPr="003A6143" w:rsidRDefault="00000000" w:rsidP="003A6143">
      <w:pPr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</w:pPr>
      <w:r w:rsidRPr="003A6143">
        <w:rPr>
          <w:rFonts w:asciiTheme="majorHAnsi" w:eastAsiaTheme="majorEastAsia" w:hAnsiTheme="majorHAnsi" w:cstheme="majorHAnsi"/>
          <w:b/>
          <w:bCs/>
          <w:color w:val="4F81BD" w:themeColor="accent1"/>
          <w:sz w:val="28"/>
          <w:szCs w:val="28"/>
          <w:lang w:val="en-US"/>
        </w:rPr>
        <w:t>After the Debrief</w:t>
      </w:r>
    </w:p>
    <w:p w14:paraId="00000019" w14:textId="5FF3B78E" w:rsidR="00A80C5D" w:rsidRPr="003A6143" w:rsidRDefault="00000000" w:rsidP="003A6143">
      <w:pPr>
        <w:numPr>
          <w:ilvl w:val="0"/>
          <w:numId w:val="2"/>
        </w:numPr>
        <w:rPr>
          <w:rFonts w:asciiTheme="majorHAnsi" w:hAnsiTheme="majorHAnsi" w:cstheme="majorHAnsi"/>
        </w:rPr>
      </w:pPr>
      <w:r w:rsidRPr="003A6143">
        <w:rPr>
          <w:rFonts w:asciiTheme="majorHAnsi" w:hAnsiTheme="majorHAnsi" w:cstheme="majorHAnsi"/>
        </w:rPr>
        <w:t>Document lessons learned from the incident and communicate out to stakeholders</w:t>
      </w:r>
      <w:r w:rsidR="0065159D">
        <w:rPr>
          <w:rFonts w:asciiTheme="majorHAnsi" w:hAnsiTheme="majorHAnsi" w:cstheme="majorHAnsi"/>
        </w:rPr>
        <w:t>.</w:t>
      </w:r>
    </w:p>
    <w:p w14:paraId="0000001A" w14:textId="1B3F98DE" w:rsidR="00A80C5D" w:rsidRPr="003A6143" w:rsidRDefault="00000000" w:rsidP="003A6143">
      <w:pPr>
        <w:numPr>
          <w:ilvl w:val="0"/>
          <w:numId w:val="2"/>
        </w:numPr>
        <w:rPr>
          <w:rFonts w:asciiTheme="majorHAnsi" w:hAnsiTheme="majorHAnsi" w:cstheme="majorHAnsi"/>
        </w:rPr>
      </w:pPr>
      <w:r w:rsidRPr="003A6143">
        <w:rPr>
          <w:rFonts w:asciiTheme="majorHAnsi" w:hAnsiTheme="majorHAnsi" w:cstheme="majorHAnsi"/>
        </w:rPr>
        <w:t>Establish a plan for implementing recommendations and assign owners for follow-up actions</w:t>
      </w:r>
      <w:r w:rsidR="0065159D">
        <w:rPr>
          <w:rFonts w:asciiTheme="majorHAnsi" w:hAnsiTheme="majorHAnsi" w:cstheme="majorHAnsi"/>
        </w:rPr>
        <w:t>.</w:t>
      </w:r>
    </w:p>
    <w:p w14:paraId="78AD01D4" w14:textId="7346779B" w:rsidR="00DF2414" w:rsidRPr="003A6143" w:rsidRDefault="00000000" w:rsidP="003A6143">
      <w:pPr>
        <w:numPr>
          <w:ilvl w:val="0"/>
          <w:numId w:val="2"/>
        </w:numPr>
        <w:rPr>
          <w:rFonts w:asciiTheme="majorHAnsi" w:hAnsiTheme="majorHAnsi" w:cstheme="majorHAnsi"/>
        </w:rPr>
      </w:pPr>
      <w:r w:rsidRPr="003A6143">
        <w:rPr>
          <w:rFonts w:asciiTheme="majorHAnsi" w:hAnsiTheme="majorHAnsi" w:cstheme="majorHAnsi"/>
        </w:rPr>
        <w:t>Schedule a follow-up meeting to review progress if needed</w:t>
      </w:r>
      <w:r w:rsidR="0065159D">
        <w:rPr>
          <w:rFonts w:asciiTheme="majorHAnsi" w:hAnsiTheme="majorHAnsi" w:cstheme="majorHAnsi"/>
        </w:rPr>
        <w:t>.</w:t>
      </w:r>
    </w:p>
    <w:p w14:paraId="0000001D" w14:textId="699AF4C4" w:rsidR="00A80C5D" w:rsidRPr="003A6143" w:rsidRDefault="00000000" w:rsidP="003A6143">
      <w:pPr>
        <w:numPr>
          <w:ilvl w:val="0"/>
          <w:numId w:val="2"/>
        </w:numPr>
        <w:rPr>
          <w:rFonts w:asciiTheme="majorHAnsi" w:hAnsiTheme="majorHAnsi" w:cstheme="majorHAnsi"/>
        </w:rPr>
      </w:pPr>
      <w:r w:rsidRPr="00796AF4">
        <w:rPr>
          <w:rFonts w:asciiTheme="majorHAnsi" w:hAnsiTheme="majorHAnsi" w:cstheme="majorHAnsi"/>
        </w:rPr>
        <w:t>All done? Reward yourselves! Emergencies may not happen often within your teams so when they do, find a way to appreciate those who were involved in answering the call.</w:t>
      </w:r>
    </w:p>
    <w:sectPr w:rsidR="00A80C5D" w:rsidRPr="003A6143" w:rsidSect="003A61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AB14F" w14:textId="77777777" w:rsidR="000D5A5E" w:rsidRDefault="000D5A5E">
      <w:pPr>
        <w:spacing w:line="240" w:lineRule="auto"/>
      </w:pPr>
      <w:r>
        <w:separator/>
      </w:r>
    </w:p>
  </w:endnote>
  <w:endnote w:type="continuationSeparator" w:id="0">
    <w:p w14:paraId="1368BA9A" w14:textId="77777777" w:rsidR="000D5A5E" w:rsidRDefault="000D5A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EEF93" w14:textId="77777777" w:rsidR="00FC4AC8" w:rsidRDefault="00FC4A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8C332" w14:textId="573F1097" w:rsidR="007D3854" w:rsidRDefault="007D3854" w:rsidP="007D3854">
    <w:pPr>
      <w:pStyle w:val="Footer"/>
      <w:jc w:val="center"/>
    </w:pPr>
    <w:bookmarkStart w:id="0" w:name="_Hlk197685654"/>
    <w:bookmarkStart w:id="1" w:name="_Hlk197685655"/>
    <w:bookmarkStart w:id="2" w:name="_Hlk197685792"/>
    <w:bookmarkStart w:id="3" w:name="_Hlk197685793"/>
    <w:bookmarkStart w:id="4" w:name="_Hlk197685873"/>
    <w:bookmarkStart w:id="5" w:name="_Hlk197685874"/>
    <w:bookmarkStart w:id="6" w:name="_Hlk197685966"/>
    <w:bookmarkStart w:id="7" w:name="_Hlk197685967"/>
    <w:bookmarkStart w:id="8" w:name="_Hlk197686029"/>
    <w:bookmarkStart w:id="9" w:name="_Hlk197686030"/>
    <w:r w:rsidRPr="00640FA8">
      <w:rPr>
        <w:b/>
        <w:bCs/>
        <w:color w:val="4F81BD" w:themeColor="accent1"/>
        <w:sz w:val="28"/>
        <w:szCs w:val="28"/>
      </w:rPr>
      <w:t>www.readyeap.com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55CA5" w14:textId="77777777" w:rsidR="00FC4AC8" w:rsidRDefault="00FC4A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AF026" w14:textId="77777777" w:rsidR="000D5A5E" w:rsidRDefault="000D5A5E">
      <w:pPr>
        <w:spacing w:line="240" w:lineRule="auto"/>
      </w:pPr>
      <w:r>
        <w:separator/>
      </w:r>
    </w:p>
  </w:footnote>
  <w:footnote w:type="continuationSeparator" w:id="0">
    <w:p w14:paraId="1372743D" w14:textId="77777777" w:rsidR="000D5A5E" w:rsidRDefault="000D5A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A485D" w14:textId="77777777" w:rsidR="00FC4AC8" w:rsidRDefault="00FC4A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76E78" w14:textId="77777777" w:rsidR="00FC4AC8" w:rsidRDefault="00FC4A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78FD4" w14:textId="77777777" w:rsidR="00FC4AC8" w:rsidRDefault="00FC4A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A6005"/>
    <w:multiLevelType w:val="multilevel"/>
    <w:tmpl w:val="EAB4A6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7703B49"/>
    <w:multiLevelType w:val="multilevel"/>
    <w:tmpl w:val="560A54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C507CA3"/>
    <w:multiLevelType w:val="multilevel"/>
    <w:tmpl w:val="9A4852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37563821">
    <w:abstractNumId w:val="2"/>
  </w:num>
  <w:num w:numId="2" w16cid:durableId="933635099">
    <w:abstractNumId w:val="0"/>
  </w:num>
  <w:num w:numId="3" w16cid:durableId="1135366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C5D"/>
    <w:rsid w:val="0006186C"/>
    <w:rsid w:val="000D5A5E"/>
    <w:rsid w:val="00133B65"/>
    <w:rsid w:val="00251704"/>
    <w:rsid w:val="002520B3"/>
    <w:rsid w:val="003A6143"/>
    <w:rsid w:val="005A0151"/>
    <w:rsid w:val="0065159D"/>
    <w:rsid w:val="00672672"/>
    <w:rsid w:val="00796AF4"/>
    <w:rsid w:val="007D3854"/>
    <w:rsid w:val="009E47CF"/>
    <w:rsid w:val="00A71C81"/>
    <w:rsid w:val="00A80C5D"/>
    <w:rsid w:val="00AD05C4"/>
    <w:rsid w:val="00C74157"/>
    <w:rsid w:val="00D06E81"/>
    <w:rsid w:val="00DF2414"/>
    <w:rsid w:val="00F97676"/>
    <w:rsid w:val="00FC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0CE599"/>
  <w15:docId w15:val="{C3F3E63D-DC58-4B30-B8AA-3F9155D3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241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414"/>
  </w:style>
  <w:style w:type="paragraph" w:styleId="Footer">
    <w:name w:val="footer"/>
    <w:basedOn w:val="Normal"/>
    <w:link w:val="FooterChar"/>
    <w:uiPriority w:val="99"/>
    <w:unhideWhenUsed/>
    <w:rsid w:val="00DF241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414"/>
  </w:style>
  <w:style w:type="character" w:customStyle="1" w:styleId="TitleChar">
    <w:name w:val="Title Char"/>
    <w:basedOn w:val="DefaultParagraphFont"/>
    <w:link w:val="Title"/>
    <w:uiPriority w:val="10"/>
    <w:rsid w:val="003A6143"/>
    <w:rPr>
      <w:sz w:val="52"/>
      <w:szCs w:val="52"/>
    </w:rPr>
  </w:style>
  <w:style w:type="paragraph" w:styleId="Revision">
    <w:name w:val="Revision"/>
    <w:hidden/>
    <w:uiPriority w:val="99"/>
    <w:semiHidden/>
    <w:rsid w:val="0065159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382</Words>
  <Characters>2248</Characters>
  <Application>Microsoft Office Word</Application>
  <DocSecurity>0</DocSecurity>
  <Lines>40</Lines>
  <Paragraphs>29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Zach Winkelmann</dc:creator>
  <cp:lastModifiedBy>Winkelmann, Zachary</cp:lastModifiedBy>
  <cp:revision>5</cp:revision>
  <dcterms:created xsi:type="dcterms:W3CDTF">2025-05-09T16:15:00Z</dcterms:created>
  <dcterms:modified xsi:type="dcterms:W3CDTF">2025-05-09T16:28:00Z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cc5b05a4c2b52e9eef281884d0fd27ff6487d4513dc406a21d54525ee7686e73</vt:lpwstr>
  </property>
</Properties>
</file>